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E4" w:rsidRPr="00E60A8F" w:rsidRDefault="00CB51E4" w:rsidP="00CB51E4">
      <w:pPr>
        <w:pStyle w:val="Texto"/>
        <w:spacing w:line="226" w:lineRule="exact"/>
        <w:ind w:firstLine="0"/>
        <w:jc w:val="center"/>
        <w:rPr>
          <w:rFonts w:ascii="Georgia" w:hAnsi="Georgia"/>
          <w:b/>
          <w:sz w:val="20"/>
          <w:szCs w:val="20"/>
          <w:lang w:val="es-ES_tradnl"/>
        </w:rPr>
      </w:pPr>
      <w:bookmarkStart w:id="0" w:name="_GoBack"/>
      <w:bookmarkEnd w:id="0"/>
      <w:r>
        <w:rPr>
          <w:rFonts w:ascii="Georgia" w:hAnsi="Georgia"/>
          <w:b/>
          <w:sz w:val="20"/>
          <w:szCs w:val="20"/>
          <w:lang w:val="es-ES_tradnl"/>
        </w:rPr>
        <w:t>ANEXO 38.1.9-k</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r w:rsidRPr="004B3FCA">
        <w:rPr>
          <w:rFonts w:ascii="Georgia" w:hAnsi="Georgia" w:cs="Georgia"/>
          <w:b/>
          <w:bCs/>
          <w:sz w:val="20"/>
          <w:szCs w:val="20"/>
        </w:rPr>
        <w:br/>
        <w:t>DEL SISTEMA ESTADISTICO DEL RAMO DE AUTOMOVILES DE POLIZA INDIVIDUAL</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F177E8"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9A5AFD" w:rsidRPr="004B3FCA" w:rsidRDefault="009A5AFD"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Individual está conformado por tres archivos de texto a nivel póliza: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 xml:space="preserve">Archivo Plano “Datos Generales”.- </w:t>
      </w:r>
      <w:r w:rsidRPr="004B3FCA">
        <w:rPr>
          <w:rFonts w:ascii="Georgia" w:hAnsi="Georgia" w:cs="Georgia"/>
          <w:sz w:val="20"/>
          <w:szCs w:val="20"/>
        </w:rPr>
        <w:t>En este archivo se deberán reportar los datos especificados en cada una de las pólizas que hayan estado en vigor del 1 de enero al 31 de diciembre del año de reporte, independientemente de que la póliza no se encuentre en vigor a la fecha de cierre del ejercicio.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las pólizas que hayan tenido algún movimiento de emisión dentro del periodo de reporte y/o que estuvieron expuestas del 1 de enero al 31 de diciembre del año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Los ceros contenidos en las claves de los catálogos no deberán omitirse.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El registro de las variables correspondientes a montos se debe efectuar en moneda nacional (pesos).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4D25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1603C"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r>
      <w:r w:rsidR="0091603C">
        <w:rPr>
          <w:rFonts w:ascii="Georgia" w:hAnsi="Georgia" w:cs="Georgia"/>
          <w:sz w:val="20"/>
          <w:szCs w:val="20"/>
        </w:rPr>
        <w:t>L</w:t>
      </w:r>
      <w:r w:rsidRPr="004B3FCA">
        <w:rPr>
          <w:rFonts w:ascii="Georgia" w:hAnsi="Georgia" w:cs="Georgia"/>
          <w:sz w:val="20"/>
          <w:szCs w:val="20"/>
        </w:rPr>
        <w:t xml:space="preserve">as variables </w:t>
      </w:r>
      <w:r w:rsidR="0091603C">
        <w:rPr>
          <w:rFonts w:ascii="Georgia" w:hAnsi="Georgia" w:cs="Georgia"/>
          <w:sz w:val="20"/>
          <w:szCs w:val="20"/>
        </w:rPr>
        <w:t>prima emitida, prima cedida, prima devengada y todas las variables numéricas de la tabla de siniestros</w:t>
      </w:r>
      <w:r w:rsidRPr="004B3FCA">
        <w:rPr>
          <w:rFonts w:ascii="Georgia" w:hAnsi="Georgia" w:cs="Georgia"/>
          <w:sz w:val="20"/>
          <w:szCs w:val="20"/>
        </w:rPr>
        <w:t xml:space="preserve"> se deben reportar </w:t>
      </w:r>
      <w:r w:rsidR="0091603C">
        <w:rPr>
          <w:rFonts w:ascii="Georgia" w:hAnsi="Georgia" w:cs="Georgia"/>
          <w:sz w:val="20"/>
          <w:szCs w:val="20"/>
        </w:rPr>
        <w:t xml:space="preserve">con 2 </w:t>
      </w:r>
      <w:r w:rsidRPr="004B3FCA">
        <w:rPr>
          <w:rFonts w:ascii="Georgia" w:hAnsi="Georgia" w:cs="Georgia"/>
          <w:sz w:val="20"/>
          <w:szCs w:val="20"/>
        </w:rPr>
        <w:t>decimales</w:t>
      </w:r>
      <w:r w:rsidR="0091603C">
        <w:rPr>
          <w:rFonts w:ascii="Georgia" w:hAnsi="Georgia" w:cs="Georgia"/>
          <w:sz w:val="20"/>
          <w:szCs w:val="20"/>
        </w:rPr>
        <w:t>.</w:t>
      </w:r>
    </w:p>
    <w:p w:rsidR="00F177E8" w:rsidRDefault="0091603C" w:rsidP="00F177E8">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sz w:val="20"/>
          <w:szCs w:val="20"/>
        </w:rPr>
        <w:tab/>
        <w:t>La</w:t>
      </w:r>
      <w:r w:rsidR="00F177E8" w:rsidRPr="004B3FCA">
        <w:rPr>
          <w:rFonts w:ascii="Georgia" w:hAnsi="Georgia" w:cs="Georgia"/>
          <w:sz w:val="20"/>
          <w:szCs w:val="20"/>
        </w:rPr>
        <w:t xml:space="preserve"> variable de Unidades expuestas</w:t>
      </w:r>
      <w:r>
        <w:rPr>
          <w:rFonts w:ascii="Georgia" w:hAnsi="Georgia" w:cs="Georgia"/>
          <w:sz w:val="20"/>
          <w:szCs w:val="20"/>
        </w:rPr>
        <w:t xml:space="preserve"> se debe reportar con 4 decimales</w:t>
      </w:r>
      <w:r w:rsidR="00F177E8" w:rsidRPr="004B3FCA">
        <w:rPr>
          <w:rFonts w:ascii="Georgia" w:hAnsi="Georgia" w:cs="Georgia"/>
          <w:sz w:val="20"/>
          <w:szCs w:val="20"/>
        </w:rPr>
        <w:t>.</w:t>
      </w:r>
    </w:p>
    <w:p w:rsidR="00724F46" w:rsidRDefault="00724F46" w:rsidP="00724F46">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D2594">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1240"/>
        <w:gridCol w:w="4006"/>
        <w:gridCol w:w="1522"/>
        <w:gridCol w:w="802"/>
        <w:gridCol w:w="1214"/>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86" w:line="240" w:lineRule="auto"/>
              <w:jc w:val="center"/>
              <w:rPr>
                <w:rFonts w:ascii="Georgia" w:hAnsi="Georgia" w:cs="Georgia"/>
                <w:b/>
                <w:bCs/>
                <w:sz w:val="20"/>
                <w:szCs w:val="20"/>
              </w:rPr>
            </w:pPr>
            <w:r w:rsidRPr="004B3FCA">
              <w:rPr>
                <w:rFonts w:ascii="Georgia" w:hAnsi="Georgia" w:cs="Georgia"/>
                <w:b/>
                <w:bCs/>
                <w:sz w:val="20"/>
                <w:szCs w:val="20"/>
              </w:rPr>
              <w:t>Archivo Plano “Datos Generales”</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20.2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2F3E7B">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16.1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7</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9</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Marca tipo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AMIS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Modelo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de Institución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Porcentaje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91603C" w:rsidP="0091603C">
            <w:pPr>
              <w:pStyle w:val="Texto"/>
              <w:spacing w:after="86" w:line="240" w:lineRule="auto"/>
              <w:ind w:firstLine="0"/>
              <w:rPr>
                <w:rFonts w:ascii="Georgia" w:hAnsi="Georgia" w:cs="Georgia"/>
                <w:b/>
                <w:bCs/>
                <w:sz w:val="20"/>
                <w:szCs w:val="20"/>
              </w:rPr>
            </w:pPr>
            <w:r>
              <w:rPr>
                <w:rFonts w:ascii="Georgia" w:hAnsi="Georgia" w:cs="Georgia"/>
                <w:b/>
                <w:bCs/>
                <w:sz w:val="20"/>
                <w:szCs w:val="20"/>
              </w:rPr>
              <w:t xml:space="preserve">Subtipo de seguro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BA2D55"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84</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CB51E4"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Tipo de pago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Uso del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153</w:t>
            </w:r>
          </w:p>
        </w:tc>
      </w:tr>
      <w:tr w:rsidR="0091603C"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after="86" w:line="240" w:lineRule="auto"/>
              <w:ind w:firstLine="0"/>
              <w:jc w:val="center"/>
              <w:rPr>
                <w:rFonts w:ascii="Georgia" w:hAnsi="Georgia" w:cs="Georgia"/>
                <w:sz w:val="20"/>
                <w:szCs w:val="20"/>
              </w:rPr>
            </w:pPr>
            <w:r>
              <w:rPr>
                <w:rFonts w:ascii="Georgia" w:hAnsi="Georgia" w:cs="Georgia"/>
                <w:sz w:val="20"/>
                <w:szCs w:val="20"/>
              </w:rPr>
              <w:t>17</w:t>
            </w:r>
          </w:p>
        </w:tc>
        <w:tc>
          <w:tcPr>
            <w:tcW w:w="4006"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Moneda</w:t>
            </w:r>
          </w:p>
        </w:tc>
        <w:tc>
          <w:tcPr>
            <w:tcW w:w="1522"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91603C" w:rsidRPr="004B3FCA" w:rsidRDefault="00CB51E4"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91603C" w:rsidRPr="004B3FCA" w:rsidRDefault="0091603C" w:rsidP="0091603C">
            <w:pPr>
              <w:pStyle w:val="Texto"/>
              <w:spacing w:after="86" w:line="240" w:lineRule="auto"/>
              <w:ind w:firstLine="0"/>
              <w:jc w:val="center"/>
              <w:rPr>
                <w:rFonts w:ascii="Georgia" w:hAnsi="Georgia" w:cs="Georgia"/>
                <w:sz w:val="20"/>
                <w:szCs w:val="20"/>
              </w:rPr>
            </w:pPr>
            <w:r>
              <w:rPr>
                <w:rFonts w:ascii="Georgia" w:hAnsi="Georgia" w:cs="Georgia"/>
                <w:sz w:val="20"/>
                <w:szCs w:val="20"/>
              </w:rPr>
              <w:t>2.1</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1200"/>
        <w:gridCol w:w="4064"/>
        <w:gridCol w:w="1504"/>
        <w:gridCol w:w="726"/>
        <w:gridCol w:w="1290"/>
      </w:tblGrid>
      <w:tr w:rsidR="00F177E8" w:rsidRPr="004B3FCA" w:rsidTr="00456C72">
        <w:trPr>
          <w:trHeight w:val="20"/>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30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2</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3</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4</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5</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6</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91603C">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7</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8</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9</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930"/>
        <w:gridCol w:w="4558"/>
        <w:gridCol w:w="1460"/>
        <w:gridCol w:w="656"/>
        <w:gridCol w:w="1180"/>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F2EBD">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Pr>
                <w:rFonts w:ascii="Georgia" w:hAnsi="Georgia" w:cs="Georgia"/>
                <w:sz w:val="20"/>
                <w:szCs w:val="20"/>
              </w:rPr>
              <w:t>16.1</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pérdida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154</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041A98" w:rsidP="00456C72">
            <w:pPr>
              <w:pStyle w:val="Texto"/>
              <w:spacing w:line="240" w:lineRule="auto"/>
              <w:ind w:firstLine="0"/>
              <w:rPr>
                <w:rFonts w:ascii="Georgia" w:hAnsi="Georgia" w:cs="Georgia"/>
                <w:b/>
                <w:bCs/>
                <w:sz w:val="20"/>
                <w:szCs w:val="20"/>
              </w:rPr>
            </w:pPr>
            <w:r w:rsidRPr="00041A98">
              <w:rPr>
                <w:rFonts w:ascii="Georgia" w:hAnsi="Georgia" w:cs="Georgia"/>
                <w:b/>
                <w:bCs/>
                <w:sz w:val="20"/>
                <w:szCs w:val="20"/>
              </w:rPr>
              <w:t>Monto de salvamentos y/o recuperaciones</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600EB6" w:rsidP="00456C7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1603C"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558"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60"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91603C"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91603C" w:rsidRPr="004B3FCA" w:rsidRDefault="00724F46"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91603C">
              <w:rPr>
                <w:rFonts w:ascii="Georgia" w:hAnsi="Georgia" w:cs="Georgia"/>
                <w:sz w:val="20"/>
                <w:szCs w:val="20"/>
              </w:rPr>
              <w:t>aaammdd</w:t>
            </w:r>
            <w:proofErr w:type="spellEnd"/>
          </w:p>
        </w:tc>
      </w:tr>
      <w:tr w:rsidR="00724F46"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724F46" w:rsidRDefault="00724F46" w:rsidP="00724F46">
            <w:pPr>
              <w:pStyle w:val="Texto"/>
              <w:spacing w:line="240" w:lineRule="auto"/>
              <w:ind w:firstLine="0"/>
              <w:jc w:val="center"/>
              <w:rPr>
                <w:rFonts w:ascii="Georgia" w:hAnsi="Georgia" w:cs="Georgia"/>
                <w:sz w:val="20"/>
                <w:szCs w:val="20"/>
              </w:rPr>
            </w:pPr>
            <w:r>
              <w:rPr>
                <w:rFonts w:ascii="Georgia" w:hAnsi="Georgia" w:cs="Georgia"/>
                <w:sz w:val="20"/>
                <w:szCs w:val="20"/>
              </w:rPr>
              <w:t>14</w:t>
            </w:r>
          </w:p>
        </w:tc>
        <w:tc>
          <w:tcPr>
            <w:tcW w:w="4558"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rPr>
                <w:rFonts w:ascii="Georgia" w:hAnsi="Georgia" w:cs="Georgia"/>
                <w:b/>
                <w:bCs/>
                <w:sz w:val="20"/>
                <w:szCs w:val="20"/>
              </w:rPr>
            </w:pPr>
            <w:r>
              <w:rPr>
                <w:rFonts w:ascii="Georgia" w:hAnsi="Georgia" w:cs="Georgia"/>
                <w:b/>
                <w:bCs/>
                <w:sz w:val="20"/>
                <w:szCs w:val="20"/>
              </w:rPr>
              <w:t>Causa siniestro</w:t>
            </w:r>
          </w:p>
        </w:tc>
        <w:tc>
          <w:tcPr>
            <w:tcW w:w="146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56"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19.11</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CB51E4">
        <w:rPr>
          <w:rFonts w:ascii="Georgia" w:hAnsi="Georgia" w:cs="Georgia"/>
          <w:sz w:val="20"/>
          <w:szCs w:val="20"/>
        </w:rPr>
        <w:t xml:space="preserve"> en</w:t>
      </w:r>
      <w:r w:rsidRPr="004B3FCA">
        <w:rPr>
          <w:rFonts w:ascii="Georgia" w:hAnsi="Georgia" w:cs="Georgia"/>
          <w:sz w:val="20"/>
          <w:szCs w:val="20"/>
        </w:rPr>
        <w:t xml:space="preserve">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AUIDGE</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sz w:val="20"/>
          <w:szCs w:val="20"/>
        </w:rPr>
        <w:tab/>
      </w:r>
      <w:r w:rsidR="00695C75">
        <w:rPr>
          <w:rFonts w:ascii="Georgia" w:hAnsi="Georgia" w:cs="Georgia"/>
          <w:b/>
          <w:bCs/>
          <w:sz w:val="20"/>
          <w:szCs w:val="20"/>
        </w:rPr>
        <w:t>Fecha de inicio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r>
      <w:r w:rsidR="00695C75">
        <w:rPr>
          <w:rFonts w:ascii="Georgia" w:hAnsi="Georgia" w:cs="Georgia"/>
          <w:b/>
          <w:bCs/>
          <w:sz w:val="20"/>
          <w:szCs w:val="20"/>
        </w:rPr>
        <w:t>Fecha de fin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Estatus:</w:t>
      </w:r>
      <w:r w:rsidR="00F177E8" w:rsidRPr="004B3FCA">
        <w:rPr>
          <w:rFonts w:ascii="Georgia" w:hAnsi="Georgia" w:cs="Georgia"/>
          <w:sz w:val="20"/>
          <w:szCs w:val="20"/>
        </w:rPr>
        <w:t xml:space="preserve"> Se debe especificar la clave asignada en el </w:t>
      </w:r>
      <w:r w:rsidR="00F177E8" w:rsidRPr="004B3FCA">
        <w:rPr>
          <w:rFonts w:ascii="Georgia" w:hAnsi="Georgia" w:cs="Georgia"/>
          <w:b/>
          <w:bCs/>
          <w:sz w:val="20"/>
          <w:szCs w:val="20"/>
        </w:rPr>
        <w:t>catálogo 20.2</w:t>
      </w:r>
      <w:r w:rsidR="00F177E8" w:rsidRPr="004B3FCA">
        <w:rPr>
          <w:rFonts w:ascii="Georgia" w:hAnsi="Georgia" w:cs="Georgia"/>
          <w:sz w:val="20"/>
          <w:szCs w:val="20"/>
        </w:rPr>
        <w:t xml:space="preserve"> según el estatus que tiene la póliza al cierre del periodo en reporte.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Fecha cancelación:</w:t>
      </w:r>
      <w:r w:rsidR="00F177E8" w:rsidRPr="004B3FCA">
        <w:rPr>
          <w:rFonts w:ascii="Georgia" w:hAnsi="Georgia" w:cs="Georgia"/>
          <w:sz w:val="20"/>
          <w:szCs w:val="20"/>
        </w:rPr>
        <w:t xml:space="preserve"> Se debe registrar la fecha en que se efectuó la cancelación contable de la póliza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especificar la clave asignada en el </w:t>
      </w:r>
      <w:r w:rsidR="00F177E8" w:rsidRPr="00570E3D">
        <w:rPr>
          <w:rFonts w:ascii="Georgia" w:hAnsi="Georgia" w:cs="Georgia"/>
          <w:b/>
          <w:sz w:val="20"/>
          <w:szCs w:val="20"/>
        </w:rPr>
        <w:t>catálogo 16.1</w:t>
      </w:r>
      <w:r w:rsidR="00F177E8"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91603C">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Forma de venta:</w:t>
      </w:r>
      <w:r w:rsidR="00F177E8" w:rsidRPr="004B3FCA">
        <w:rPr>
          <w:rFonts w:ascii="Georgia" w:hAnsi="Georgia" w:cs="Georgia"/>
          <w:sz w:val="20"/>
          <w:szCs w:val="20"/>
        </w:rPr>
        <w:t xml:space="preserve"> </w:t>
      </w:r>
      <w:r w:rsidR="0091603C">
        <w:rPr>
          <w:rFonts w:ascii="Georgia" w:hAnsi="Georgia" w:cs="Georgia"/>
          <w:sz w:val="20"/>
          <w:szCs w:val="20"/>
        </w:rPr>
        <w:t xml:space="preserve">Se debe capturar de acuerdo con </w:t>
      </w:r>
      <w:r w:rsidR="0091603C" w:rsidRPr="004B3FCA">
        <w:rPr>
          <w:rFonts w:ascii="Georgia" w:hAnsi="Georgia" w:cs="Georgia"/>
          <w:sz w:val="20"/>
          <w:szCs w:val="20"/>
        </w:rPr>
        <w:t xml:space="preserve">el </w:t>
      </w:r>
      <w:r w:rsidR="0091603C" w:rsidRPr="00570E3D">
        <w:rPr>
          <w:rFonts w:ascii="Georgia" w:hAnsi="Georgia" w:cs="Georgia"/>
          <w:b/>
          <w:sz w:val="20"/>
          <w:szCs w:val="20"/>
        </w:rPr>
        <w:t>catálogo 1</w:t>
      </w:r>
      <w:r w:rsidR="0091603C">
        <w:rPr>
          <w:rFonts w:ascii="Georgia" w:hAnsi="Georgia" w:cs="Georgia"/>
          <w:b/>
          <w:sz w:val="20"/>
          <w:szCs w:val="20"/>
        </w:rPr>
        <w:t xml:space="preserve">, </w:t>
      </w:r>
      <w:r w:rsidR="00F177E8" w:rsidRPr="004B3FCA">
        <w:rPr>
          <w:rFonts w:ascii="Georgia" w:hAnsi="Georgia" w:cs="Georgia"/>
          <w:sz w:val="20"/>
          <w:szCs w:val="20"/>
        </w:rPr>
        <w:t xml:space="preserve">la clave de la forma de venta del seguro. </w:t>
      </w:r>
      <w:r w:rsidR="0091603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1603C">
        <w:rPr>
          <w:rFonts w:ascii="Georgia" w:hAnsi="Georgia" w:cs="Georgia"/>
          <w:sz w:val="20"/>
          <w:szCs w:val="20"/>
        </w:rPr>
        <w:t xml:space="preserve"> </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b/>
          <w:bCs/>
          <w:sz w:val="20"/>
          <w:szCs w:val="20"/>
        </w:rPr>
        <w:tab/>
        <w:t>Marca tipo:</w:t>
      </w:r>
      <w:r w:rsidR="00F177E8" w:rsidRPr="004B3FCA">
        <w:rPr>
          <w:rFonts w:ascii="Georgia" w:hAnsi="Georgia" w:cs="Georgia"/>
          <w:sz w:val="20"/>
          <w:szCs w:val="20"/>
        </w:rPr>
        <w:t xml:space="preserve"> 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00F177E8"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 vacío.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F177E8" w:rsidRPr="004B3FCA" w:rsidRDefault="00F177E8" w:rsidP="0091603C">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1603C">
        <w:rPr>
          <w:rFonts w:ascii="Georgia" w:hAnsi="Georgia" w:cs="Georgia"/>
          <w:b/>
          <w:bCs/>
          <w:sz w:val="20"/>
          <w:szCs w:val="20"/>
        </w:rPr>
        <w:t>Subtipo de seguro</w:t>
      </w:r>
      <w:r w:rsidRPr="004B3FCA">
        <w:rPr>
          <w:rFonts w:ascii="Georgia" w:hAnsi="Georgia" w:cs="Georgia"/>
          <w:b/>
          <w:bCs/>
          <w:sz w:val="20"/>
          <w:szCs w:val="20"/>
        </w:rPr>
        <w:t xml:space="preserve">: </w:t>
      </w:r>
      <w:r w:rsidR="0091603C" w:rsidRPr="004B3FCA">
        <w:rPr>
          <w:rFonts w:ascii="Georgia" w:hAnsi="Georgia" w:cs="Georgia"/>
          <w:sz w:val="20"/>
          <w:szCs w:val="20"/>
        </w:rPr>
        <w:t xml:space="preserve">Se </w:t>
      </w:r>
      <w:r w:rsidR="0091603C">
        <w:rPr>
          <w:rFonts w:ascii="Georgia" w:hAnsi="Georgia" w:cs="Georgia"/>
          <w:sz w:val="20"/>
          <w:szCs w:val="20"/>
        </w:rPr>
        <w:t xml:space="preserve">debe capturar de acuerdo al </w:t>
      </w:r>
      <w:r w:rsidR="0091603C" w:rsidRPr="00E9290F">
        <w:rPr>
          <w:rFonts w:ascii="Georgia" w:hAnsi="Georgia" w:cs="Georgia"/>
          <w:b/>
          <w:sz w:val="20"/>
          <w:szCs w:val="20"/>
        </w:rPr>
        <w:t>catálogo 84</w:t>
      </w:r>
      <w:r w:rsidR="0091603C">
        <w:rPr>
          <w:rFonts w:ascii="Georgia" w:hAnsi="Georgia" w:cs="Georgia"/>
          <w:sz w:val="20"/>
          <w:szCs w:val="20"/>
        </w:rPr>
        <w:t xml:space="preserve">, el subtipo de seguro que corresponda al negocio asegurado, ya sea </w:t>
      </w:r>
      <w:proofErr w:type="spellStart"/>
      <w:r w:rsidR="0091603C">
        <w:rPr>
          <w:rFonts w:ascii="Georgia" w:hAnsi="Georgia" w:cs="Georgia"/>
          <w:sz w:val="20"/>
          <w:szCs w:val="20"/>
        </w:rPr>
        <w:t>microseguro</w:t>
      </w:r>
      <w:proofErr w:type="spellEnd"/>
      <w:r w:rsidR="0091603C">
        <w:rPr>
          <w:rFonts w:ascii="Georgia" w:hAnsi="Georgia" w:cs="Georgia"/>
          <w:sz w:val="20"/>
          <w:szCs w:val="20"/>
        </w:rPr>
        <w:t xml:space="preserve">, negocio gubernamental, seguro obligatorio u otro. </w:t>
      </w:r>
    </w:p>
    <w:p w:rsidR="00F177E8" w:rsidRPr="004B3FCA" w:rsidRDefault="00F177E8" w:rsidP="003A522A">
      <w:pPr>
        <w:pStyle w:val="Texto"/>
        <w:ind w:left="709" w:hanging="421"/>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534C09" w:rsidRPr="004B3FCA">
        <w:rPr>
          <w:rFonts w:ascii="Georgia" w:hAnsi="Georgia" w:cs="Georgia"/>
          <w:b/>
          <w:bCs/>
          <w:sz w:val="20"/>
          <w:szCs w:val="20"/>
        </w:rPr>
        <w:t>Tipo de pago:</w:t>
      </w:r>
      <w:r w:rsidR="00534C09"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34C09" w:rsidRPr="004B3FCA">
          <w:rPr>
            <w:rFonts w:ascii="Georgia" w:hAnsi="Georgia" w:cs="Georgia"/>
            <w:sz w:val="20"/>
            <w:szCs w:val="20"/>
          </w:rPr>
          <w:t>1”</w:t>
        </w:r>
      </w:smartTag>
      <w:r w:rsidR="00534C09"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34C09" w:rsidRPr="004B3FCA">
          <w:rPr>
            <w:rFonts w:ascii="Georgia" w:hAnsi="Georgia" w:cs="Georgia"/>
            <w:sz w:val="20"/>
            <w:szCs w:val="20"/>
          </w:rPr>
          <w:t>2”</w:t>
        </w:r>
      </w:smartTag>
      <w:r w:rsidR="00534C09" w:rsidRPr="004B3FCA">
        <w:rPr>
          <w:rFonts w:ascii="Georgia" w:hAnsi="Georgia" w:cs="Georgia"/>
          <w:sz w:val="20"/>
          <w:szCs w:val="20"/>
        </w:rPr>
        <w:t xml:space="preserve"> (dos) si el tipo de pago es fraccionado</w:t>
      </w:r>
      <w:r w:rsidR="003A522A">
        <w:rPr>
          <w:rFonts w:ascii="Georgia" w:hAnsi="Georgia" w:cs="Georgia"/>
          <w:sz w:val="20"/>
          <w:szCs w:val="20"/>
        </w:rPr>
        <w:t xml:space="preserve">. </w:t>
      </w:r>
    </w:p>
    <w:p w:rsidR="00F177E8"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6</w:t>
      </w:r>
      <w:r w:rsidRPr="004B3FCA">
        <w:rPr>
          <w:rFonts w:ascii="Georgia" w:hAnsi="Georgia" w:cs="Georgia"/>
          <w:b/>
          <w:bCs/>
          <w:sz w:val="20"/>
          <w:szCs w:val="20"/>
        </w:rPr>
        <w:t xml:space="preserve">.- </w:t>
      </w:r>
      <w:r w:rsidRPr="004B3FCA">
        <w:rPr>
          <w:rFonts w:ascii="Georgia" w:hAnsi="Georgia" w:cs="Georgia"/>
          <w:b/>
          <w:bCs/>
          <w:sz w:val="20"/>
          <w:szCs w:val="20"/>
        </w:rPr>
        <w:tab/>
        <w:t xml:space="preserve">Uso de Vehículo: </w:t>
      </w:r>
      <w:r w:rsidRPr="004B3FCA">
        <w:rPr>
          <w:rFonts w:ascii="Georgia" w:hAnsi="Georgia" w:cs="Georgia"/>
          <w:sz w:val="20"/>
          <w:szCs w:val="20"/>
        </w:rPr>
        <w:t xml:space="preserve">Se debe capturar según el </w:t>
      </w:r>
      <w:r w:rsidRPr="00570E3D">
        <w:rPr>
          <w:rFonts w:ascii="Georgia" w:hAnsi="Georgia" w:cs="Georgia"/>
          <w:b/>
          <w:sz w:val="20"/>
          <w:szCs w:val="20"/>
        </w:rPr>
        <w:t>catálogo 153</w:t>
      </w:r>
      <w:r w:rsidRPr="004B3FCA">
        <w:rPr>
          <w:rFonts w:ascii="Georgia" w:hAnsi="Georgia" w:cs="Georgia"/>
          <w:sz w:val="20"/>
          <w:szCs w:val="20"/>
        </w:rPr>
        <w:t>, la clave del uso del vehículo.</w:t>
      </w:r>
    </w:p>
    <w:p w:rsidR="0091603C" w:rsidRPr="004B3FCA" w:rsidRDefault="0091603C" w:rsidP="00F177E8">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xml:space="preserve"> la clave de la moneda con la cual se emitió la póliza.</w:t>
      </w:r>
    </w:p>
    <w:p w:rsidR="0094131C" w:rsidRDefault="0094131C"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AUIEMI</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4B3FCA">
        <w:rPr>
          <w:rFonts w:ascii="Georgia" w:hAnsi="Georgia" w:cs="Georgia"/>
          <w:b/>
          <w:bCs/>
          <w:sz w:val="20"/>
          <w:szCs w:val="20"/>
        </w:rPr>
        <w:t>catálogo 17.</w:t>
      </w:r>
      <w:r w:rsidR="00F177E8">
        <w:rPr>
          <w:rFonts w:ascii="Georgia" w:hAnsi="Georgia" w:cs="Georgia"/>
          <w:b/>
          <w:bCs/>
          <w:sz w:val="20"/>
          <w:szCs w:val="20"/>
        </w:rPr>
        <w:t>7</w:t>
      </w:r>
      <w:r w:rsidR="00F177E8" w:rsidRPr="004B3FCA">
        <w:rPr>
          <w:rFonts w:ascii="Georgia" w:hAnsi="Georgia" w:cs="Georgia"/>
          <w:sz w:val="20"/>
          <w:szCs w:val="20"/>
        </w:rPr>
        <w:t>, la clave de cada una de las coberturas</w:t>
      </w:r>
      <w:r w:rsidR="00F177E8" w:rsidRPr="004B3FCA">
        <w:rPr>
          <w:rFonts w:ascii="Georgia" w:hAnsi="Georgia" w:cs="Georgia"/>
          <w:sz w:val="20"/>
          <w:szCs w:val="20"/>
        </w:rPr>
        <w:br/>
        <w:t>de la póliza.</w:t>
      </w:r>
    </w:p>
    <w:p w:rsidR="00F177E8" w:rsidRPr="004B3FCA" w:rsidRDefault="00F177E8" w:rsidP="00F177E8">
      <w:pPr>
        <w:pStyle w:val="ROMANOS"/>
        <w:spacing w:after="60" w:line="240" w:lineRule="auto"/>
        <w:ind w:firstLine="0"/>
        <w:rPr>
          <w:rFonts w:ascii="Georgia" w:hAnsi="Georgia" w:cs="Georgia"/>
          <w:sz w:val="20"/>
          <w:szCs w:val="20"/>
        </w:rPr>
      </w:pPr>
      <w:r w:rsidRPr="004B3FCA">
        <w:rPr>
          <w:rFonts w:ascii="Georgia" w:hAnsi="Georgia" w:cs="Georgia"/>
          <w:sz w:val="20"/>
          <w:szCs w:val="20"/>
        </w:rPr>
        <w:t>En las pólizas cuya cobertura de responsabilidad civil bienes y personas opere como límite único y combinado, se deberá capturar la clave correspondiente a la cobertura de “Responsabilidad</w:t>
      </w:r>
      <w:r w:rsidRPr="004B3FCA">
        <w:rPr>
          <w:rFonts w:ascii="Georgia" w:hAnsi="Georgia" w:cs="Georgia"/>
          <w:sz w:val="20"/>
          <w:szCs w:val="20"/>
        </w:rPr>
        <w:br/>
        <w:t>Civil LUC”.</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Fecha de emisión:</w:t>
      </w:r>
      <w:r w:rsidR="00F177E8" w:rsidRPr="004B3FCA">
        <w:rPr>
          <w:rFonts w:ascii="Georgia" w:hAnsi="Georgia" w:cs="Georgia"/>
          <w:sz w:val="20"/>
          <w:szCs w:val="20"/>
        </w:rPr>
        <w:t xml:space="preserve"> Registrar la fecha en que se dio de alta la póliza contablemente. En caso de renovación de la póliza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Unidades expuestas:</w:t>
      </w:r>
      <w:r w:rsidR="00F177E8" w:rsidRPr="004B3FCA">
        <w:rPr>
          <w:rFonts w:ascii="Georgia" w:hAnsi="Georgia" w:cs="Georgia"/>
          <w:sz w:val="20"/>
          <w:szCs w:val="20"/>
        </w:rPr>
        <w:t xml:space="preserve"> Representa la proporción en tiempo que un vehículo estuvo en vigor durante 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Se deberán considerar cuatro decimales para su registro y su forma de cálculo es la siguiente:</w:t>
      </w:r>
    </w:p>
    <w:p w:rsidR="00F177E8" w:rsidRPr="004B3FCA" w:rsidRDefault="00F177E8" w:rsidP="0094131C">
      <w:pPr>
        <w:pStyle w:val="Texto"/>
        <w:tabs>
          <w:tab w:val="left" w:pos="810"/>
        </w:tabs>
        <w:spacing w:after="0"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DR</w:t>
      </w:r>
    </w:p>
    <w:p w:rsidR="00F177E8" w:rsidRPr="004B3FCA" w:rsidRDefault="00F177E8" w:rsidP="0094131C">
      <w:pPr>
        <w:pStyle w:val="Texto"/>
        <w:spacing w:after="0" w:line="240" w:lineRule="auto"/>
        <w:ind w:left="709" w:firstLine="0"/>
        <w:rPr>
          <w:rFonts w:ascii="Georgia" w:hAnsi="Georgia" w:cs="Georgia"/>
          <w:sz w:val="20"/>
          <w:szCs w:val="20"/>
        </w:rPr>
      </w:pPr>
      <w:r w:rsidRPr="004B3FCA">
        <w:rPr>
          <w:rFonts w:ascii="Georgia" w:hAnsi="Georgia" w:cs="Georgia"/>
          <w:sz w:val="20"/>
          <w:szCs w:val="20"/>
        </w:rPr>
        <w:t>UE = ----------</w:t>
      </w:r>
    </w:p>
    <w:p w:rsidR="00F177E8" w:rsidRPr="004B3FCA" w:rsidRDefault="00F177E8" w:rsidP="0094131C">
      <w:pPr>
        <w:pStyle w:val="Texto"/>
        <w:tabs>
          <w:tab w:val="left" w:pos="810"/>
        </w:tabs>
        <w:spacing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Donde: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UE =</w:t>
      </w:r>
      <w:r w:rsidRPr="004B3FCA">
        <w:rPr>
          <w:rFonts w:ascii="Georgia" w:hAnsi="Georgia" w:cs="Georgia"/>
          <w:sz w:val="20"/>
          <w:szCs w:val="20"/>
        </w:rPr>
        <w:t xml:space="preserve"> Unidad expuesta.</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DR =</w:t>
      </w:r>
      <w:r w:rsidRPr="004B3FCA">
        <w:rPr>
          <w:rFonts w:ascii="Georgia" w:hAnsi="Georgia" w:cs="Georgia"/>
          <w:sz w:val="20"/>
          <w:szCs w:val="20"/>
        </w:rPr>
        <w:t xml:space="preserve"> Número de días de exposición durante el periodo de reporte.</w:t>
      </w:r>
    </w:p>
    <w:p w:rsidR="00F177E8"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DT =</w:t>
      </w:r>
      <w:r w:rsidRPr="004B3FCA">
        <w:rPr>
          <w:rFonts w:ascii="Georgia" w:hAnsi="Georgia" w:cs="Georgia"/>
          <w:sz w:val="20"/>
          <w:szCs w:val="20"/>
        </w:rPr>
        <w:t xml:space="preserve"> Número de días del periodo de reporte.</w:t>
      </w:r>
    </w:p>
    <w:p w:rsidR="00DC30DE" w:rsidRDefault="00DC30DE" w:rsidP="0094131C">
      <w:pPr>
        <w:pStyle w:val="Texto"/>
        <w:spacing w:after="60" w:line="240" w:lineRule="auto"/>
        <w:ind w:left="709" w:firstLine="0"/>
        <w:rPr>
          <w:rFonts w:ascii="Georgia" w:hAnsi="Georgia" w:cs="Georgia"/>
          <w:sz w:val="20"/>
          <w:szCs w:val="20"/>
        </w:rPr>
      </w:pPr>
    </w:p>
    <w:p w:rsidR="00DC30DE" w:rsidRDefault="00DC30DE" w:rsidP="0094131C">
      <w:pPr>
        <w:pStyle w:val="Texto"/>
        <w:spacing w:after="60" w:line="240" w:lineRule="auto"/>
        <w:ind w:left="709" w:firstLine="0"/>
        <w:rPr>
          <w:rFonts w:ascii="Georgia" w:hAnsi="Georgia" w:cs="Georgia"/>
          <w:sz w:val="20"/>
          <w:szCs w:val="20"/>
        </w:rPr>
      </w:pPr>
      <w:r>
        <w:rPr>
          <w:rFonts w:ascii="Georgia" w:hAnsi="Georgia" w:cs="Georgia"/>
          <w:sz w:val="20"/>
          <w:szCs w:val="20"/>
        </w:rPr>
        <w:t>En el caso que la póliza se encuentre cancelada desde origen, el cálculo del número de días de exposición durante el periodo de reporte, se realizará con base a los días que estuvo vigente la p</w:t>
      </w:r>
      <w:r w:rsidR="00307AEF">
        <w:rPr>
          <w:rFonts w:ascii="Georgia" w:hAnsi="Georgia" w:cs="Georgia"/>
          <w:sz w:val="20"/>
          <w:szCs w:val="20"/>
        </w:rPr>
        <w:t>ó</w:t>
      </w:r>
      <w:r>
        <w:rPr>
          <w:rFonts w:ascii="Georgia" w:hAnsi="Georgia" w:cs="Georgia"/>
          <w:sz w:val="20"/>
          <w:szCs w:val="20"/>
        </w:rPr>
        <w:t>liza en el ejercicio hasta el momento en que se realizó la cancelación contable de dicha póliza</w:t>
      </w:r>
      <w:r w:rsidR="00635B58">
        <w:rPr>
          <w:rFonts w:ascii="Georgia" w:hAnsi="Georgia" w:cs="Georgia"/>
          <w:sz w:val="20"/>
          <w:szCs w:val="20"/>
        </w:rPr>
        <w:t>.</w:t>
      </w:r>
    </w:p>
    <w:p w:rsidR="00635B58" w:rsidRDefault="00635B58" w:rsidP="0094131C">
      <w:pPr>
        <w:pStyle w:val="Texto"/>
        <w:spacing w:after="60" w:line="240" w:lineRule="auto"/>
        <w:ind w:left="709" w:firstLine="0"/>
        <w:rPr>
          <w:rFonts w:ascii="Georgia" w:hAnsi="Georgia" w:cs="Georgia"/>
          <w:sz w:val="20"/>
          <w:szCs w:val="20"/>
        </w:rPr>
      </w:pPr>
      <w:r>
        <w:rPr>
          <w:rFonts w:ascii="Georgia" w:hAnsi="Georgia" w:cs="Georgia"/>
          <w:sz w:val="20"/>
          <w:szCs w:val="20"/>
        </w:rPr>
        <w:t>Esta variable se debe calcular a nivel cobertura</w:t>
      </w:r>
    </w:p>
    <w:p w:rsidR="00635B58" w:rsidRDefault="00635B58" w:rsidP="00F177E8">
      <w:pPr>
        <w:pStyle w:val="ROMANOS"/>
        <w:spacing w:after="60" w:line="240" w:lineRule="auto"/>
        <w:rPr>
          <w:rFonts w:ascii="Georgia" w:hAnsi="Georgia" w:cs="Georgia"/>
          <w:b/>
          <w:bCs/>
          <w:sz w:val="20"/>
          <w:szCs w:val="20"/>
        </w:rPr>
      </w:pP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cedida:</w:t>
      </w:r>
      <w:r w:rsidR="00F177E8" w:rsidRPr="004B3FCA">
        <w:rPr>
          <w:rFonts w:ascii="Georgia" w:hAnsi="Georgia" w:cs="Georgia"/>
          <w:sz w:val="20"/>
          <w:szCs w:val="20"/>
        </w:rPr>
        <w:t xml:space="preserve"> Se debe reportar el monto total de la prima directa cedida, correspondiente a lo cedido en los contratos de reaseguro proporcional.</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emitida:</w:t>
      </w:r>
      <w:r w:rsidR="00F177E8"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lastRenderedPageBreak/>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emisión de la póliza fue el 8 de marzo de 2007, la prima emitida a reportar será de $730 pesos, puesto que la prima correspondiente fue emitida durante el periodo de reporte.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emisión de la póliza fue el 1 de agosto de 2006 con una prima de $730 pesos y si adicionalmente se efectuó un endoso de $150 pesos el 19 de febrero de 2007, la prima emitida a reportar en este periodo será de $150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emisión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se efectuó el 31 de diciembre de 2006, la prima emitida a reportar en el 2007 será de $0 pesos, puesto que la prima emitida ($730.00) corresponde al ejercicio anterior de reporte.</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Prima devengada: </w:t>
      </w:r>
      <w:r w:rsidR="00F177E8" w:rsidRPr="004B3FCA">
        <w:rPr>
          <w:rFonts w:ascii="Georgia" w:hAnsi="Georgia" w:cs="Georgia"/>
          <w:sz w:val="20"/>
          <w:szCs w:val="20"/>
        </w:rPr>
        <w:t>Se debe reportar la parte proporcional de la prima emitida que corresponde al periodo de exposición.</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La forma de cálculo es la siguiente:</w:t>
      </w:r>
    </w:p>
    <w:p w:rsidR="00F177E8" w:rsidRPr="004B3FCA" w:rsidRDefault="00F177E8" w:rsidP="00F177E8">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F177E8" w:rsidRPr="004B3FCA" w:rsidRDefault="00F177E8" w:rsidP="00F177E8">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F177E8" w:rsidRPr="004B3FCA" w:rsidRDefault="00F177E8" w:rsidP="00F177E8">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t>Donde:</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 =</w:t>
      </w:r>
      <w:r w:rsidRPr="004B3FCA">
        <w:rPr>
          <w:rFonts w:ascii="Georgia" w:hAnsi="Georgia" w:cs="Georgia"/>
          <w:sz w:val="20"/>
          <w:szCs w:val="20"/>
        </w:rPr>
        <w:t xml:space="preserve"> Prima devengada.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en vigor en el periodo expuesto.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de vigencia de la póliza.</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b/>
          <w:bCs/>
          <w:sz w:val="20"/>
          <w:szCs w:val="20"/>
        </w:rPr>
        <w:t>PE =</w:t>
      </w:r>
      <w:r w:rsidRPr="004B3FCA">
        <w:rPr>
          <w:rFonts w:ascii="Georgia" w:hAnsi="Georgia" w:cs="Georgia"/>
          <w:sz w:val="20"/>
          <w:szCs w:val="20"/>
        </w:rPr>
        <w:t xml:space="preserve"> Prima emitida, incluye emisión de cualquier año y que se encuentre vigente en el periodo reportado (incluye pólizas </w:t>
      </w:r>
      <w:proofErr w:type="spellStart"/>
      <w:r w:rsidRPr="004B3FCA">
        <w:rPr>
          <w:rFonts w:ascii="Georgia" w:hAnsi="Georgia" w:cs="Georgia"/>
          <w:sz w:val="20"/>
          <w:szCs w:val="20"/>
        </w:rPr>
        <w:t>multi</w:t>
      </w:r>
      <w:proofErr w:type="spellEnd"/>
      <w:r w:rsidRPr="004B3FCA">
        <w:rPr>
          <w:rFonts w:ascii="Georgia" w:hAnsi="Georgia" w:cs="Georgia"/>
          <w:sz w:val="20"/>
          <w:szCs w:val="20"/>
        </w:rPr>
        <w:t>-anuales).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vigencia de la póliza inicia el 26 de octubre de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E</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 xml:space="preserve">-anual) inicia el 10 de mayo de 2007 y finaliza el 10 de mayo de 2009 y prima emitida de 1,460, se considera que </w:t>
      </w:r>
      <w:r w:rsidRPr="004B3FCA">
        <w:rPr>
          <w:rFonts w:ascii="Georgia" w:hAnsi="Georgia" w:cs="Georgia"/>
          <w:sz w:val="20"/>
          <w:szCs w:val="20"/>
        </w:rPr>
        <w:lastRenderedPageBreak/>
        <w:t>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Comisión directa: </w:t>
      </w:r>
      <w:r w:rsidR="00F177E8" w:rsidRPr="004B3FCA">
        <w:rPr>
          <w:rFonts w:ascii="Georgia" w:hAnsi="Georgia"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F177E8"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t>En caso de que no se tenga contratado ningún deducible o no se aplique a la cobertura, este campo se llenará con un cero.</w:t>
      </w:r>
    </w:p>
    <w:p w:rsidR="009F32A0" w:rsidRPr="004B3FCA" w:rsidRDefault="009F32A0" w:rsidP="009F32A0">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6E0870">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534C09" w:rsidRDefault="00534C09"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F177E8" w:rsidRPr="004B3FCA" w:rsidRDefault="00F177E8" w:rsidP="00F177E8">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AUISIN</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de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Número de póliza: </w:t>
      </w:r>
      <w:r w:rsidR="00F177E8"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siniestro:</w:t>
      </w:r>
      <w:r w:rsidR="00F177E8" w:rsidRPr="004B3FCA">
        <w:rPr>
          <w:rFonts w:ascii="Georgia" w:hAnsi="Georgia" w:cs="Georgia"/>
          <w:sz w:val="20"/>
          <w:szCs w:val="20"/>
        </w:rPr>
        <w:t xml:space="preserve"> Se debe capturar la clave que la misma Institución le asignó al siniestro ocurrido, por lo que cada siniestro tendrá una clave diferente.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Fecha de ocurrencia del siniestro:</w:t>
      </w:r>
      <w:r w:rsidR="00F177E8" w:rsidRPr="004B3FCA">
        <w:rPr>
          <w:rFonts w:ascii="Georgia" w:hAnsi="Georgia" w:cs="Georgia"/>
          <w:sz w:val="20"/>
          <w:szCs w:val="20"/>
        </w:rPr>
        <w:t xml:space="preserve"> 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D2594" w:rsidRDefault="004D2594" w:rsidP="00F177E8">
      <w:pPr>
        <w:pStyle w:val="ROMANOS"/>
        <w:spacing w:line="240" w:lineRule="auto"/>
        <w:rPr>
          <w:rFonts w:ascii="Georgia" w:hAnsi="Georgia" w:cs="Georgia"/>
          <w:b/>
          <w:bCs/>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Fecha de reporte del siniestro: </w:t>
      </w:r>
      <w:r w:rsidR="00F177E8"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F177E8" w:rsidRPr="004B3FCA" w:rsidTr="00456C72">
        <w:trPr>
          <w:cantSplit/>
          <w:jc w:val="center"/>
        </w:trPr>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capturar la clave asignada a cada entidad federativa del país en donde ocurrió el siniestro, según el </w:t>
      </w:r>
      <w:r w:rsidR="00F177E8" w:rsidRPr="00570E3D">
        <w:rPr>
          <w:rFonts w:ascii="Georgia" w:hAnsi="Georgia" w:cs="Georgia"/>
          <w:b/>
          <w:sz w:val="20"/>
          <w:szCs w:val="20"/>
        </w:rPr>
        <w:t>catálogo 16.1</w:t>
      </w:r>
      <w:r w:rsidR="00F177E8" w:rsidRPr="004B3FCA">
        <w:rPr>
          <w:rFonts w:ascii="Georgia" w:hAnsi="Georgia" w:cs="Georgia"/>
          <w:sz w:val="20"/>
          <w:szCs w:val="20"/>
        </w:rPr>
        <w:t>.</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AB495A">
        <w:rPr>
          <w:rFonts w:ascii="Georgia" w:hAnsi="Georgia" w:cs="Georgia"/>
          <w:b/>
          <w:sz w:val="20"/>
          <w:szCs w:val="20"/>
        </w:rPr>
        <w:t>catálogo 17.7</w:t>
      </w:r>
      <w:r w:rsidR="00F177E8" w:rsidRPr="004B3FCA">
        <w:rPr>
          <w:rFonts w:ascii="Georgia" w:hAnsi="Georgia" w:cs="Georgia"/>
          <w:sz w:val="20"/>
          <w:szCs w:val="20"/>
        </w:rPr>
        <w:t xml:space="preserve">, la clave de la </w:t>
      </w:r>
      <w:r w:rsidR="00724F46">
        <w:rPr>
          <w:rFonts w:ascii="Georgia" w:hAnsi="Georgia" w:cs="Georgia"/>
          <w:sz w:val="20"/>
          <w:szCs w:val="20"/>
        </w:rPr>
        <w:t xml:space="preserve">cobertura que fue afectada en </w:t>
      </w:r>
      <w:r w:rsidR="00724F46" w:rsidRPr="004B3FCA">
        <w:rPr>
          <w:rFonts w:ascii="Georgia" w:hAnsi="Georgia" w:cs="Georgia"/>
          <w:sz w:val="20"/>
          <w:szCs w:val="20"/>
        </w:rPr>
        <w:t>el</w:t>
      </w:r>
      <w:r w:rsidR="00F177E8" w:rsidRPr="004B3FCA">
        <w:rPr>
          <w:rFonts w:ascii="Georgia" w:hAnsi="Georgia" w:cs="Georgia"/>
          <w:sz w:val="20"/>
          <w:szCs w:val="20"/>
        </w:rPr>
        <w:t xml:space="preserve"> siniestro.</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b/>
          <w:bCs/>
          <w:sz w:val="20"/>
          <w:szCs w:val="20"/>
        </w:rPr>
        <w:tab/>
        <w:t>Tipo de pérdida:</w:t>
      </w:r>
      <w:r w:rsidR="00F177E8" w:rsidRPr="004B3FCA">
        <w:rPr>
          <w:rFonts w:ascii="Georgia" w:hAnsi="Georgia" w:cs="Georgia"/>
          <w:sz w:val="20"/>
          <w:szCs w:val="20"/>
        </w:rPr>
        <w:t xml:space="preserve"> Registrar según el </w:t>
      </w:r>
      <w:r w:rsidR="00F177E8" w:rsidRPr="00AB495A">
        <w:rPr>
          <w:rFonts w:ascii="Georgia" w:hAnsi="Georgia" w:cs="Georgia"/>
          <w:b/>
          <w:sz w:val="20"/>
          <w:szCs w:val="20"/>
        </w:rPr>
        <w:t>catálogo 154</w:t>
      </w:r>
      <w:r w:rsidR="00F177E8" w:rsidRPr="004B3FCA">
        <w:rPr>
          <w:rFonts w:ascii="Georgia" w:hAnsi="Georgia" w:cs="Georgia"/>
          <w:sz w:val="20"/>
          <w:szCs w:val="20"/>
        </w:rPr>
        <w:t>, la clave del tipo de pérdida reportada.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Monto del siniestro ocurrido: </w:t>
      </w:r>
      <w:r w:rsidR="00F177E8"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F177E8" w:rsidRPr="004B3FCA"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lastRenderedPageBreak/>
        <w:t>En las pólizas cuya cobertura de responsabilidad civil bienes y personas opere como límite único y combinado, se deberá capturar la clave de la cobertura afectada. No se deberá capturar la clave de la cobertura de “Responsabilidad Civil LUC”.</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 xml:space="preserve">.- </w:t>
      </w:r>
      <w:r w:rsidR="00F177E8" w:rsidRPr="004B3FCA">
        <w:rPr>
          <w:rFonts w:ascii="Georgia" w:hAnsi="Georgia" w:cs="Georgia"/>
          <w:b/>
          <w:bCs/>
          <w:sz w:val="20"/>
          <w:szCs w:val="20"/>
        </w:rPr>
        <w:tab/>
        <w:t>Monto pagado:</w:t>
      </w:r>
      <w:r w:rsidR="00F177E8" w:rsidRPr="004B3FCA">
        <w:rPr>
          <w:rFonts w:ascii="Georgia" w:hAnsi="Georgia" w:cs="Georgia"/>
          <w:sz w:val="20"/>
          <w:szCs w:val="20"/>
        </w:rPr>
        <w:t xml:space="preserve"> Registrar el monto pagado al asegurado por concepto del siniestro, neto de deducible, durante el periodo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00041A98" w:rsidRPr="00041A98">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monto obtenido por la Institución por salvamentos de los vehículos o recuperación de terceros.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224194"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224194" w:rsidRDefault="00224194" w:rsidP="00F177E8">
      <w:pPr>
        <w:pStyle w:val="ROMANOS"/>
        <w:spacing w:line="240" w:lineRule="auto"/>
        <w:rPr>
          <w:rFonts w:ascii="Georgia" w:hAnsi="Georgia" w:cs="Georgia"/>
          <w:sz w:val="20"/>
          <w:szCs w:val="20"/>
        </w:rPr>
      </w:pPr>
      <w:r>
        <w:rPr>
          <w:rFonts w:ascii="Georgia" w:hAnsi="Georgia" w:cs="Georgia"/>
          <w:b/>
          <w:bCs/>
          <w:sz w:val="20"/>
          <w:szCs w:val="20"/>
        </w:rPr>
        <w:tab/>
      </w:r>
      <w:r w:rsidR="002B4964">
        <w:rPr>
          <w:rFonts w:ascii="Georgia" w:hAnsi="Georgia" w:cs="Georgia"/>
          <w:sz w:val="20"/>
          <w:szCs w:val="20"/>
        </w:rPr>
        <w:t xml:space="preserve">En caso de que un siniestro sea cubierto mediante varios pagos por la aseguradora, el monto de deducible se reportará en el Ejercicio correspondiente al reporte del primer pago. </w:t>
      </w:r>
    </w:p>
    <w:p w:rsidR="00F177E8" w:rsidRDefault="00224194" w:rsidP="00F177E8">
      <w:pPr>
        <w:pStyle w:val="ROMANOS"/>
        <w:spacing w:line="240" w:lineRule="auto"/>
        <w:rPr>
          <w:rFonts w:ascii="Georgia" w:hAnsi="Georgia" w:cs="Georgia"/>
          <w:sz w:val="20"/>
          <w:szCs w:val="20"/>
        </w:rPr>
      </w:pPr>
      <w:r>
        <w:rPr>
          <w:rFonts w:ascii="Georgia" w:hAnsi="Georgia" w:cs="Georgia"/>
          <w:sz w:val="20"/>
          <w:szCs w:val="20"/>
        </w:rPr>
        <w:tab/>
        <w:t>Cuando</w:t>
      </w:r>
      <w:r w:rsidR="00F177E8" w:rsidRPr="004B3FCA">
        <w:rPr>
          <w:rFonts w:ascii="Georgia" w:hAnsi="Georgia" w:cs="Georgia"/>
          <w:sz w:val="20"/>
          <w:szCs w:val="20"/>
        </w:rPr>
        <w:t xml:space="preserve"> no se tenga contratado ningún deducible o no se aplique a la cobertura, este campo se llenará con un cero.</w:t>
      </w:r>
    </w:p>
    <w:p w:rsidR="0091603C" w:rsidRDefault="0091603C" w:rsidP="0091603C">
      <w:pPr>
        <w:pStyle w:val="ROMANOS"/>
        <w:spacing w:line="240" w:lineRule="auto"/>
        <w:rPr>
          <w:rFonts w:ascii="Georgia" w:hAnsi="Georgia" w:cs="Georgia"/>
          <w:sz w:val="20"/>
          <w:szCs w:val="20"/>
        </w:rPr>
      </w:pPr>
      <w:r>
        <w:rPr>
          <w:rFonts w:ascii="Georgia" w:hAnsi="Georgia" w:cs="Georgia"/>
          <w:b/>
          <w:bCs/>
          <w:sz w:val="20"/>
          <w:szCs w:val="20"/>
        </w:rPr>
        <w:t>13.</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1603C" w:rsidRPr="004B3FCA" w:rsidRDefault="0091603C" w:rsidP="0091603C">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1603C" w:rsidRPr="004B3FCA" w:rsidTr="00DD7955">
        <w:trPr>
          <w:cantSplit/>
          <w:jc w:val="center"/>
        </w:trPr>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1603C" w:rsidRDefault="0091603C" w:rsidP="00F177E8">
      <w:pPr>
        <w:pStyle w:val="ROMANOS"/>
        <w:spacing w:line="240" w:lineRule="auto"/>
        <w:rPr>
          <w:rFonts w:ascii="Georgia" w:hAnsi="Georgia" w:cs="Georgia"/>
          <w:sz w:val="20"/>
          <w:szCs w:val="20"/>
        </w:rPr>
      </w:pPr>
    </w:p>
    <w:p w:rsidR="00724F46" w:rsidRPr="004B3FCA" w:rsidRDefault="00724F46" w:rsidP="00724F46">
      <w:pPr>
        <w:pStyle w:val="ROMANOS"/>
        <w:spacing w:line="240" w:lineRule="auto"/>
        <w:rPr>
          <w:rFonts w:ascii="Georgia" w:hAnsi="Georgia" w:cs="Georgia"/>
          <w:sz w:val="20"/>
          <w:szCs w:val="20"/>
        </w:rPr>
      </w:pPr>
      <w:r>
        <w:rPr>
          <w:rFonts w:ascii="Georgia" w:hAnsi="Georgia" w:cs="Georgia"/>
          <w:b/>
          <w:bCs/>
          <w:sz w:val="20"/>
          <w:szCs w:val="20"/>
        </w:rPr>
        <w:t>14</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F177E8" w:rsidRPr="004B3FCA" w:rsidRDefault="00F177E8" w:rsidP="00F177E8">
      <w:pPr>
        <w:rPr>
          <w:rFonts w:ascii="Georgia" w:hAnsi="Georgia" w:cs="Georgia"/>
          <w:sz w:val="20"/>
          <w:szCs w:val="20"/>
        </w:rPr>
      </w:pPr>
    </w:p>
    <w:p w:rsidR="00F177E8" w:rsidRPr="004B3FCA" w:rsidRDefault="00F177E8" w:rsidP="009A5AFD">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6217C" w:rsidRPr="004B3FCA">
        <w:rPr>
          <w:rFonts w:ascii="Georgia" w:hAnsi="Georgia" w:cs="Georgia"/>
          <w:b/>
          <w:bCs/>
          <w:sz w:val="20"/>
          <w:szCs w:val="20"/>
        </w:rPr>
        <w:t>CATÁLOGOS</w:t>
      </w:r>
    </w:p>
    <w:p w:rsidR="00F177E8" w:rsidRPr="004B3FCA" w:rsidRDefault="00F177E8" w:rsidP="00F177E8">
      <w:pPr>
        <w:pStyle w:val="Texto"/>
        <w:spacing w:after="0" w:line="240" w:lineRule="auto"/>
        <w:ind w:firstLine="289"/>
        <w:rPr>
          <w:rFonts w:ascii="Georgia" w:hAnsi="Georgia" w:cs="Georgia"/>
          <w:b/>
          <w:bCs/>
          <w:sz w:val="20"/>
          <w:szCs w:val="20"/>
        </w:rPr>
      </w:pPr>
    </w:p>
    <w:p w:rsidR="00F177E8" w:rsidRPr="004B3FCA" w:rsidRDefault="00F177E8" w:rsidP="00F177E8">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F177E8" w:rsidRDefault="00F177E8"/>
    <w:sectPr w:rsidR="00F177E8"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C5" w:rsidRDefault="00C577C5" w:rsidP="00F177E8">
      <w:r>
        <w:separator/>
      </w:r>
    </w:p>
  </w:endnote>
  <w:endnote w:type="continuationSeparator" w:id="0">
    <w:p w:rsidR="00C577C5" w:rsidRDefault="00C577C5" w:rsidP="00F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C5" w:rsidRDefault="00C577C5" w:rsidP="00F177E8">
      <w:r>
        <w:separator/>
      </w:r>
    </w:p>
  </w:footnote>
  <w:footnote w:type="continuationSeparator" w:id="0">
    <w:p w:rsidR="00C577C5" w:rsidRDefault="00C577C5" w:rsidP="00F177E8">
      <w:r>
        <w:continuationSeparator/>
      </w:r>
    </w:p>
  </w:footnote>
  <w:footnote w:id="1">
    <w:p w:rsidR="00F177E8" w:rsidRPr="0091169E" w:rsidRDefault="00F177E8" w:rsidP="00F177E8">
      <w:pPr>
        <w:rPr>
          <w:rFonts w:ascii="Arial" w:hAnsi="Arial" w:cs="Arial"/>
          <w:sz w:val="14"/>
          <w:szCs w:val="14"/>
        </w:rPr>
      </w:pPr>
      <w:r w:rsidRPr="000B0CEB">
        <w:rPr>
          <w:rStyle w:val="Refdenotaalpie"/>
          <w:b/>
          <w:bCs/>
          <w:position w:val="6"/>
        </w:rPr>
        <w:t>*</w:t>
      </w:r>
      <w:r w:rsidRPr="0091169E">
        <w:rPr>
          <w:rFonts w:ascii="Arial" w:hAnsi="Arial" w:cs="Arial"/>
          <w:sz w:val="14"/>
          <w:szCs w:val="14"/>
        </w:rPr>
        <w:t xml:space="preserve"> S/C.- Son los campos que para su captura no requieren de un catálogo.</w:t>
      </w:r>
    </w:p>
    <w:p w:rsidR="00F177E8" w:rsidRDefault="00F177E8" w:rsidP="00F177E8">
      <w:r w:rsidRPr="0091169E">
        <w:rPr>
          <w:rFonts w:ascii="Arial" w:hAnsi="Arial" w:cs="Arial"/>
          <w:sz w:val="14"/>
          <w:szCs w:val="14"/>
        </w:rPr>
        <w:t xml:space="preserve"> C.- Son los campos que se deben capturar en base a un catálogo.</w:t>
      </w:r>
    </w:p>
  </w:footnote>
  <w:footnote w:id="2">
    <w:p w:rsidR="00F177E8" w:rsidRDefault="00F177E8" w:rsidP="00F177E8"/>
  </w:footnote>
  <w:footnote w:id="3">
    <w:p w:rsidR="00F177E8" w:rsidRDefault="00F177E8" w:rsidP="00F177E8">
      <w:r w:rsidRPr="003858F2">
        <w:rPr>
          <w:rStyle w:val="Refdenotaalpie"/>
          <w:b/>
          <w:bCs/>
          <w:position w:val="6"/>
        </w:rPr>
        <w:t>*</w:t>
      </w:r>
      <w:r w:rsidRPr="0091169E">
        <w:rPr>
          <w:rFonts w:ascii="Arial" w:hAnsi="Arial" w:cs="Arial"/>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E8"/>
    <w:rsid w:val="00016A9B"/>
    <w:rsid w:val="00041A98"/>
    <w:rsid w:val="000C6B2C"/>
    <w:rsid w:val="0012163B"/>
    <w:rsid w:val="001F0BA5"/>
    <w:rsid w:val="00224194"/>
    <w:rsid w:val="00263FF1"/>
    <w:rsid w:val="002B4964"/>
    <w:rsid w:val="002F3E7B"/>
    <w:rsid w:val="002F6BA9"/>
    <w:rsid w:val="00307AEF"/>
    <w:rsid w:val="003840D2"/>
    <w:rsid w:val="003A522A"/>
    <w:rsid w:val="00415E4C"/>
    <w:rsid w:val="004C1798"/>
    <w:rsid w:val="004C6318"/>
    <w:rsid w:val="004D2594"/>
    <w:rsid w:val="004F2EBD"/>
    <w:rsid w:val="00534C09"/>
    <w:rsid w:val="005E7216"/>
    <w:rsid w:val="00600EB6"/>
    <w:rsid w:val="00606680"/>
    <w:rsid w:val="00635B58"/>
    <w:rsid w:val="00695C75"/>
    <w:rsid w:val="006A5B53"/>
    <w:rsid w:val="006E0870"/>
    <w:rsid w:val="00724F46"/>
    <w:rsid w:val="0080277E"/>
    <w:rsid w:val="008E61AE"/>
    <w:rsid w:val="0091503B"/>
    <w:rsid w:val="0091603C"/>
    <w:rsid w:val="0094131C"/>
    <w:rsid w:val="00941933"/>
    <w:rsid w:val="00980512"/>
    <w:rsid w:val="009A5AFD"/>
    <w:rsid w:val="009B7008"/>
    <w:rsid w:val="009F32A0"/>
    <w:rsid w:val="00A00466"/>
    <w:rsid w:val="00AB09B3"/>
    <w:rsid w:val="00AE100D"/>
    <w:rsid w:val="00B869A2"/>
    <w:rsid w:val="00BA2B05"/>
    <w:rsid w:val="00BA2D55"/>
    <w:rsid w:val="00C00E66"/>
    <w:rsid w:val="00C577C5"/>
    <w:rsid w:val="00CB51E4"/>
    <w:rsid w:val="00CD54DC"/>
    <w:rsid w:val="00D26349"/>
    <w:rsid w:val="00D35503"/>
    <w:rsid w:val="00D54232"/>
    <w:rsid w:val="00DA1383"/>
    <w:rsid w:val="00DC30DE"/>
    <w:rsid w:val="00E6217C"/>
    <w:rsid w:val="00E93C9F"/>
    <w:rsid w:val="00EC7505"/>
    <w:rsid w:val="00ED0A9E"/>
    <w:rsid w:val="00EE35DF"/>
    <w:rsid w:val="00F1222E"/>
    <w:rsid w:val="00F177E8"/>
    <w:rsid w:val="00F46ACE"/>
    <w:rsid w:val="00FF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F24C82F-5247-40EE-9BF5-1DB95863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F177E8"/>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177E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F177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177E8"/>
    <w:rPr>
      <w:rFonts w:ascii="Arial" w:eastAsia="Times New Roman" w:hAnsi="Arial" w:cs="Arial"/>
      <w:sz w:val="18"/>
      <w:szCs w:val="18"/>
      <w:lang w:val="es-ES" w:eastAsia="es-ES"/>
    </w:rPr>
  </w:style>
  <w:style w:type="paragraph" w:customStyle="1" w:styleId="ANOTACION">
    <w:name w:val="ANOTACION"/>
    <w:basedOn w:val="Normal"/>
    <w:uiPriority w:val="99"/>
    <w:rsid w:val="00F177E8"/>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F177E8"/>
    <w:rPr>
      <w:vertAlign w:val="superscript"/>
    </w:rPr>
  </w:style>
  <w:style w:type="paragraph" w:styleId="Textodeglobo">
    <w:name w:val="Balloon Text"/>
    <w:basedOn w:val="Normal"/>
    <w:link w:val="TextodegloboCar"/>
    <w:uiPriority w:val="99"/>
    <w:semiHidden/>
    <w:unhideWhenUsed/>
    <w:rsid w:val="00F177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7E8"/>
    <w:rPr>
      <w:rFonts w:ascii="Tahoma" w:eastAsia="Times New Roman" w:hAnsi="Tahoma" w:cs="Tahoma"/>
      <w:sz w:val="16"/>
      <w:szCs w:val="16"/>
      <w:lang w:val="es-ES" w:eastAsia="es-ES"/>
    </w:rPr>
  </w:style>
  <w:style w:type="paragraph" w:styleId="Prrafodelista">
    <w:name w:val="List Paragraph"/>
    <w:basedOn w:val="Normal"/>
    <w:uiPriority w:val="34"/>
    <w:qFormat/>
    <w:rsid w:val="009B700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9B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ZUWP26PT267V-208-310</_dlc_DocId>
    <_dlc_DocIdUrl xmlns="fbb82a6a-a961-4754-99c6-5e8b59674839">
      <Url>https://www.cnsf.gob.mx/Sistemas/_layouts/15/DocIdRedir.aspx?ID=ZUWP26PT267V-208-310</Url>
      <Description>ZUWP26PT267V-208-310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1696B0-F528-40C4-B592-1E5BB5032ED0}"/>
</file>

<file path=customXml/itemProps2.xml><?xml version="1.0" encoding="utf-8"?>
<ds:datastoreItem xmlns:ds="http://schemas.openxmlformats.org/officeDocument/2006/customXml" ds:itemID="{799CA242-456F-408C-9E96-0410C02CD0D8}"/>
</file>

<file path=customXml/itemProps3.xml><?xml version="1.0" encoding="utf-8"?>
<ds:datastoreItem xmlns:ds="http://schemas.openxmlformats.org/officeDocument/2006/customXml" ds:itemID="{3C6C7FA5-767A-4523-B905-5AC7D278B4FA}"/>
</file>

<file path=customXml/itemProps4.xml><?xml version="1.0" encoding="utf-8"?>
<ds:datastoreItem xmlns:ds="http://schemas.openxmlformats.org/officeDocument/2006/customXml" ds:itemID="{9E4EBBBC-0425-40C1-B360-F26DE955FC9D}"/>
</file>

<file path=customXml/itemProps5.xml><?xml version="1.0" encoding="utf-8"?>
<ds:datastoreItem xmlns:ds="http://schemas.openxmlformats.org/officeDocument/2006/customXml" ds:itemID="{69E95926-997A-4F12-81B6-D2850C154D52}"/>
</file>

<file path=docProps/app.xml><?xml version="1.0" encoding="utf-8"?>
<Properties xmlns="http://schemas.openxmlformats.org/officeDocument/2006/extended-properties" xmlns:vt="http://schemas.openxmlformats.org/officeDocument/2006/docPropsVTypes">
  <Template>Normal</Template>
  <TotalTime>8</TotalTime>
  <Pages>8</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Individual (Versión 01)</vt:lpstr>
    </vt:vector>
  </TitlesOfParts>
  <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9</cp:revision>
  <dcterms:created xsi:type="dcterms:W3CDTF">2015-12-01T23:48:00Z</dcterms:created>
  <dcterms:modified xsi:type="dcterms:W3CDTF">2016-12-22T01:28:00Z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1d7dcc14-5223-4b3b-a41e-3b169656f24d</vt:lpwstr>
  </property>
</Properties>
</file>